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B5" w:rsidRPr="00785DFA" w:rsidRDefault="00274F80" w:rsidP="00785DFA">
      <w:pPr>
        <w:jc w:val="center"/>
        <w:rPr>
          <w:rFonts w:ascii="黑体" w:eastAsia="黑体" w:hAnsi="黑体" w:hint="eastAsia"/>
          <w:sz w:val="32"/>
          <w:szCs w:val="32"/>
        </w:rPr>
      </w:pPr>
      <w:r w:rsidRPr="00785DFA">
        <w:rPr>
          <w:rFonts w:ascii="黑体" w:eastAsia="黑体" w:hAnsi="黑体" w:hint="eastAsia"/>
          <w:sz w:val="36"/>
          <w:szCs w:val="32"/>
        </w:rPr>
        <w:t>网上查询系统升级啦</w:t>
      </w:r>
    </w:p>
    <w:p w:rsidR="00785DFA" w:rsidRPr="00785DFA" w:rsidRDefault="005731C4" w:rsidP="00785DFA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785DFA">
        <w:rPr>
          <w:rFonts w:ascii="仿宋" w:eastAsia="仿宋" w:hAnsi="仿宋" w:hint="eastAsia"/>
          <w:sz w:val="28"/>
          <w:szCs w:val="32"/>
        </w:rPr>
        <w:t>9月15日，网上查询系统5.0版本正式上线，登录方式不变：校园信息门户（http://my.tjcu.edu.cn）—财务门户—网上查询系统。主页面显示如下：</w:t>
      </w:r>
    </w:p>
    <w:p w:rsidR="005731C4" w:rsidRPr="00785DFA" w:rsidRDefault="000D04DD">
      <w:pPr>
        <w:rPr>
          <w:rFonts w:ascii="仿宋" w:eastAsia="仿宋" w:hAnsi="仿宋" w:hint="eastAsia"/>
          <w:sz w:val="32"/>
          <w:szCs w:val="32"/>
        </w:rPr>
      </w:pPr>
      <w:r w:rsidRPr="00785DFA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524250"/>
            <wp:effectExtent l="19050" t="0" r="2540" b="0"/>
            <wp:docPr id="5" name="图片 4" descr="1主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主页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DFA" w:rsidRPr="00785DFA" w:rsidRDefault="00785DFA">
      <w:pPr>
        <w:rPr>
          <w:rFonts w:ascii="仿宋" w:eastAsia="仿宋" w:hAnsi="仿宋" w:hint="eastAsia"/>
          <w:sz w:val="28"/>
          <w:szCs w:val="32"/>
        </w:rPr>
      </w:pPr>
    </w:p>
    <w:p w:rsidR="000D04DD" w:rsidRPr="00785DFA" w:rsidRDefault="000D04DD" w:rsidP="00785DFA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785DFA">
        <w:rPr>
          <w:rFonts w:ascii="仿宋" w:eastAsia="仿宋" w:hAnsi="仿宋" w:hint="eastAsia"/>
          <w:sz w:val="28"/>
          <w:szCs w:val="32"/>
        </w:rPr>
        <w:t>教工角色可查询个人项目收支情况、个人收入情况、来款信息以及报销款信息，如下图所示：</w:t>
      </w:r>
    </w:p>
    <w:p w:rsidR="000D04DD" w:rsidRPr="00785DFA" w:rsidRDefault="000D04DD">
      <w:pPr>
        <w:rPr>
          <w:rFonts w:ascii="仿宋" w:eastAsia="仿宋" w:hAnsi="仿宋" w:hint="eastAsia"/>
          <w:sz w:val="32"/>
          <w:szCs w:val="32"/>
        </w:rPr>
      </w:pPr>
      <w:r w:rsidRPr="00785DFA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847850"/>
            <wp:effectExtent l="19050" t="0" r="2540" b="0"/>
            <wp:docPr id="6" name="图片 5" descr="2教工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教工角色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DFA" w:rsidRPr="00785DFA" w:rsidRDefault="00785DFA">
      <w:pPr>
        <w:rPr>
          <w:rFonts w:ascii="仿宋" w:eastAsia="仿宋" w:hAnsi="仿宋" w:hint="eastAsia"/>
          <w:sz w:val="28"/>
          <w:szCs w:val="32"/>
        </w:rPr>
      </w:pPr>
    </w:p>
    <w:p w:rsidR="000D04DD" w:rsidRPr="00785DFA" w:rsidRDefault="000D04DD" w:rsidP="00785DFA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785DFA">
        <w:rPr>
          <w:rFonts w:ascii="仿宋" w:eastAsia="仿宋" w:hAnsi="仿宋" w:hint="eastAsia"/>
          <w:sz w:val="28"/>
          <w:szCs w:val="32"/>
        </w:rPr>
        <w:lastRenderedPageBreak/>
        <w:t>领导用户可在右上角切换用户类型，点击“切换到：领导角色”即可：</w:t>
      </w:r>
    </w:p>
    <w:p w:rsidR="000D04DD" w:rsidRPr="00785DFA" w:rsidRDefault="000D04DD">
      <w:pPr>
        <w:rPr>
          <w:rFonts w:ascii="仿宋" w:eastAsia="仿宋" w:hAnsi="仿宋" w:hint="eastAsia"/>
          <w:sz w:val="32"/>
          <w:szCs w:val="32"/>
        </w:rPr>
      </w:pPr>
      <w:r w:rsidRPr="00785DFA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812290"/>
            <wp:effectExtent l="19050" t="0" r="2540" b="0"/>
            <wp:docPr id="7" name="图片 6" descr="3角色切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角色切换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DFA" w:rsidRPr="00785DFA" w:rsidRDefault="00785DFA">
      <w:pPr>
        <w:rPr>
          <w:rFonts w:ascii="仿宋" w:eastAsia="仿宋" w:hAnsi="仿宋" w:hint="eastAsia"/>
          <w:sz w:val="28"/>
          <w:szCs w:val="32"/>
        </w:rPr>
      </w:pPr>
    </w:p>
    <w:p w:rsidR="00425BCF" w:rsidRPr="00785DFA" w:rsidRDefault="00425BCF" w:rsidP="00785DFA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785DFA">
        <w:rPr>
          <w:rFonts w:ascii="仿宋" w:eastAsia="仿宋" w:hAnsi="仿宋" w:hint="eastAsia"/>
          <w:sz w:val="28"/>
          <w:szCs w:val="32"/>
        </w:rPr>
        <w:t>领导角色可查询部门财务信息、教职工信息、学生信息等，如下图：</w:t>
      </w:r>
    </w:p>
    <w:p w:rsidR="00425BCF" w:rsidRPr="00785DFA" w:rsidRDefault="00425BCF">
      <w:pPr>
        <w:rPr>
          <w:rFonts w:ascii="仿宋" w:eastAsia="仿宋" w:hAnsi="仿宋" w:hint="eastAsia"/>
          <w:sz w:val="32"/>
          <w:szCs w:val="32"/>
        </w:rPr>
      </w:pPr>
      <w:r w:rsidRPr="00785DFA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569210"/>
            <wp:effectExtent l="19050" t="0" r="2540" b="0"/>
            <wp:docPr id="8" name="图片 7" descr="4领导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领导角色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DFA" w:rsidRPr="00785DFA" w:rsidRDefault="00785DFA">
      <w:pPr>
        <w:rPr>
          <w:rFonts w:ascii="仿宋" w:eastAsia="仿宋" w:hAnsi="仿宋" w:hint="eastAsia"/>
          <w:sz w:val="28"/>
          <w:szCs w:val="32"/>
        </w:rPr>
      </w:pPr>
    </w:p>
    <w:p w:rsidR="008418F9" w:rsidRPr="00785DFA" w:rsidRDefault="008418F9" w:rsidP="00785DFA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785DFA">
        <w:rPr>
          <w:rFonts w:ascii="仿宋" w:eastAsia="仿宋" w:hAnsi="仿宋" w:hint="eastAsia"/>
          <w:sz w:val="28"/>
          <w:szCs w:val="32"/>
        </w:rPr>
        <w:t>学生用户登录后可查看个人收费情况、</w:t>
      </w:r>
      <w:proofErr w:type="gramStart"/>
      <w:r w:rsidRPr="00785DFA">
        <w:rPr>
          <w:rFonts w:ascii="仿宋" w:eastAsia="仿宋" w:hAnsi="仿宋" w:hint="eastAsia"/>
          <w:sz w:val="28"/>
          <w:szCs w:val="32"/>
        </w:rPr>
        <w:t>助研费</w:t>
      </w:r>
      <w:proofErr w:type="gramEnd"/>
      <w:r w:rsidRPr="00785DFA">
        <w:rPr>
          <w:rFonts w:ascii="仿宋" w:eastAsia="仿宋" w:hAnsi="仿宋" w:hint="eastAsia"/>
          <w:sz w:val="28"/>
          <w:szCs w:val="32"/>
        </w:rPr>
        <w:t>发放情况等。收费情况中点击实收金额可查看缴费明细记录，如下图：</w:t>
      </w:r>
    </w:p>
    <w:p w:rsidR="008418F9" w:rsidRPr="00785DFA" w:rsidRDefault="008418F9">
      <w:pPr>
        <w:rPr>
          <w:rFonts w:ascii="仿宋" w:eastAsia="仿宋" w:hAnsi="仿宋"/>
          <w:sz w:val="32"/>
          <w:szCs w:val="32"/>
        </w:rPr>
      </w:pPr>
      <w:r w:rsidRPr="00785DFA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2634615"/>
            <wp:effectExtent l="19050" t="0" r="2540" b="0"/>
            <wp:docPr id="9" name="图片 8" descr="5学生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学生角色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8F9" w:rsidRPr="00785DFA" w:rsidSect="00B3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F80"/>
    <w:rsid w:val="000D04DD"/>
    <w:rsid w:val="001C536F"/>
    <w:rsid w:val="00274F80"/>
    <w:rsid w:val="00425BCF"/>
    <w:rsid w:val="005731C4"/>
    <w:rsid w:val="005D59AF"/>
    <w:rsid w:val="00785DFA"/>
    <w:rsid w:val="008418F9"/>
    <w:rsid w:val="00B3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04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0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2015-09-15T08:10:00Z</dcterms:created>
  <dcterms:modified xsi:type="dcterms:W3CDTF">2015-09-15T09:15:00Z</dcterms:modified>
</cp:coreProperties>
</file>